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B" w:rsidRDefault="008A278B" w:rsidP="00A4557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E6AE7" w:rsidRPr="008A278B" w:rsidRDefault="008E6AE7" w:rsidP="00A4557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A278B">
        <w:rPr>
          <w:rFonts w:cstheme="minorHAnsi"/>
          <w:b/>
          <w:sz w:val="28"/>
          <w:szCs w:val="28"/>
        </w:rPr>
        <w:t xml:space="preserve">Mitsubishi partners with TVS Mobility to </w:t>
      </w:r>
      <w:r w:rsidR="004A13C0" w:rsidRPr="008A278B">
        <w:rPr>
          <w:rFonts w:cstheme="minorHAnsi"/>
          <w:b/>
          <w:sz w:val="28"/>
          <w:szCs w:val="28"/>
        </w:rPr>
        <w:t>provide</w:t>
      </w:r>
      <w:r w:rsidR="00C224AA" w:rsidRPr="008A278B">
        <w:rPr>
          <w:rFonts w:cstheme="minorHAnsi"/>
          <w:b/>
          <w:sz w:val="28"/>
          <w:szCs w:val="28"/>
        </w:rPr>
        <w:t xml:space="preserve">Integrated </w:t>
      </w:r>
      <w:r w:rsidR="006B1C05" w:rsidRPr="008A278B">
        <w:rPr>
          <w:rFonts w:cstheme="minorHAnsi"/>
          <w:b/>
          <w:sz w:val="28"/>
          <w:szCs w:val="28"/>
        </w:rPr>
        <w:t>Vehicle Mobility</w:t>
      </w:r>
      <w:r w:rsidR="004A13C0" w:rsidRPr="008A278B">
        <w:rPr>
          <w:rFonts w:cstheme="minorHAnsi"/>
          <w:b/>
          <w:sz w:val="28"/>
          <w:szCs w:val="28"/>
        </w:rPr>
        <w:t>solutions</w:t>
      </w:r>
      <w:r w:rsidR="00C224AA" w:rsidRPr="008A278B">
        <w:rPr>
          <w:rFonts w:cstheme="minorHAnsi"/>
          <w:b/>
          <w:sz w:val="28"/>
          <w:szCs w:val="28"/>
        </w:rPr>
        <w:t xml:space="preserve"> in India</w:t>
      </w:r>
    </w:p>
    <w:p w:rsidR="0084420C" w:rsidRPr="008A278B" w:rsidRDefault="0084420C" w:rsidP="00A4557C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cstheme="minorHAnsi"/>
          <w:i/>
          <w:iCs/>
        </w:rPr>
      </w:pPr>
      <w:r w:rsidRPr="008A278B">
        <w:rPr>
          <w:rFonts w:cstheme="minorHAnsi"/>
          <w:i/>
          <w:iCs/>
        </w:rPr>
        <w:t>Mitsubishi to</w:t>
      </w:r>
      <w:r w:rsidR="00657A78" w:rsidRPr="008A278B">
        <w:rPr>
          <w:rFonts w:cstheme="minorHAnsi"/>
          <w:i/>
          <w:iCs/>
        </w:rPr>
        <w:t xml:space="preserve"> initially</w:t>
      </w:r>
      <w:r w:rsidRPr="008A278B">
        <w:rPr>
          <w:rFonts w:cstheme="minorHAnsi"/>
          <w:i/>
          <w:iCs/>
        </w:rPr>
        <w:t xml:space="preserve"> invest Rs 300 crore</w:t>
      </w:r>
      <w:r w:rsidR="007E7B4E" w:rsidRPr="008A278B">
        <w:rPr>
          <w:rFonts w:cstheme="minorHAnsi"/>
          <w:i/>
          <w:iCs/>
        </w:rPr>
        <w:t>s</w:t>
      </w:r>
      <w:r w:rsidRPr="008A278B">
        <w:rPr>
          <w:rFonts w:cstheme="minorHAnsi"/>
          <w:i/>
          <w:iCs/>
        </w:rPr>
        <w:t xml:space="preserve"> in TVS Vehicle Mobility Solution</w:t>
      </w:r>
    </w:p>
    <w:p w:rsidR="00C862A2" w:rsidRPr="00A4557C" w:rsidRDefault="00C862A2" w:rsidP="00A4557C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cstheme="minorHAnsi"/>
        </w:rPr>
      </w:pPr>
      <w:r w:rsidRPr="008A278B">
        <w:rPr>
          <w:rFonts w:cstheme="minorHAnsi"/>
          <w:i/>
          <w:iCs/>
        </w:rPr>
        <w:t xml:space="preserve">TVS Vehicle Mobility Solution </w:t>
      </w:r>
      <w:r w:rsidR="00916DBD" w:rsidRPr="008A278B">
        <w:rPr>
          <w:rFonts w:cstheme="minorHAnsi"/>
          <w:i/>
          <w:iCs/>
        </w:rPr>
        <w:t>will provide new vehicle sales</w:t>
      </w:r>
      <w:r w:rsidR="00711A1C" w:rsidRPr="008A278B">
        <w:rPr>
          <w:rFonts w:cstheme="minorHAnsi"/>
          <w:i/>
          <w:iCs/>
        </w:rPr>
        <w:t xml:space="preserve">, </w:t>
      </w:r>
      <w:r w:rsidR="00BB2D45" w:rsidRPr="008A278B">
        <w:rPr>
          <w:rFonts w:cstheme="minorHAnsi"/>
          <w:i/>
          <w:iCs/>
        </w:rPr>
        <w:t>Vehicle</w:t>
      </w:r>
      <w:r w:rsidR="008D6883" w:rsidRPr="008A278B">
        <w:rPr>
          <w:rFonts w:cstheme="minorHAnsi"/>
          <w:i/>
          <w:iCs/>
        </w:rPr>
        <w:t>-</w:t>
      </w:r>
      <w:r w:rsidR="00BB2D45" w:rsidRPr="008A278B">
        <w:rPr>
          <w:rFonts w:cstheme="minorHAnsi"/>
          <w:i/>
          <w:iCs/>
        </w:rPr>
        <w:t>as</w:t>
      </w:r>
      <w:r w:rsidR="008D6883" w:rsidRPr="008A278B">
        <w:rPr>
          <w:rFonts w:cstheme="minorHAnsi"/>
          <w:i/>
          <w:iCs/>
        </w:rPr>
        <w:t>-</w:t>
      </w:r>
      <w:r w:rsidR="00BB2D45" w:rsidRPr="008A278B">
        <w:rPr>
          <w:rFonts w:cstheme="minorHAnsi"/>
          <w:i/>
          <w:iCs/>
        </w:rPr>
        <w:t>a</w:t>
      </w:r>
      <w:r w:rsidR="008D6883" w:rsidRPr="008A278B">
        <w:rPr>
          <w:rFonts w:cstheme="minorHAnsi"/>
          <w:i/>
          <w:iCs/>
        </w:rPr>
        <w:t>-</w:t>
      </w:r>
      <w:r w:rsidR="00BB2D45" w:rsidRPr="008A278B">
        <w:rPr>
          <w:rFonts w:cstheme="minorHAnsi"/>
          <w:i/>
          <w:iCs/>
        </w:rPr>
        <w:t>Service business models,</w:t>
      </w:r>
      <w:r w:rsidR="00916DBD" w:rsidRPr="008A278B">
        <w:rPr>
          <w:rFonts w:cstheme="minorHAnsi"/>
          <w:i/>
          <w:iCs/>
        </w:rPr>
        <w:t xml:space="preserve"> operating solutions</w:t>
      </w:r>
      <w:r w:rsidR="008D6883" w:rsidRPr="008A278B">
        <w:rPr>
          <w:rFonts w:cstheme="minorHAnsi"/>
          <w:i/>
          <w:iCs/>
        </w:rPr>
        <w:t>,</w:t>
      </w:r>
      <w:r w:rsidR="00A4557C" w:rsidRPr="008A278B">
        <w:rPr>
          <w:rFonts w:cstheme="minorHAnsi"/>
          <w:i/>
          <w:iCs/>
        </w:rPr>
        <w:t>etc.</w:t>
      </w:r>
    </w:p>
    <w:p w:rsidR="00243798" w:rsidRPr="00A4557C" w:rsidRDefault="00243798" w:rsidP="00A4557C">
      <w:pPr>
        <w:pStyle w:val="ListParagraph"/>
        <w:spacing w:after="0" w:line="240" w:lineRule="auto"/>
        <w:jc w:val="both"/>
        <w:rPr>
          <w:rFonts w:cstheme="minorHAnsi"/>
        </w:rPr>
      </w:pPr>
    </w:p>
    <w:p w:rsidR="001663EF" w:rsidRPr="00A4557C" w:rsidRDefault="00E075D8" w:rsidP="00A4557C">
      <w:pPr>
        <w:spacing w:after="0" w:line="240" w:lineRule="auto"/>
        <w:jc w:val="both"/>
        <w:rPr>
          <w:rFonts w:cstheme="minorHAnsi"/>
        </w:rPr>
      </w:pPr>
      <w:r w:rsidRPr="00A4557C">
        <w:rPr>
          <w:rFonts w:cstheme="minorHAnsi"/>
          <w:b/>
        </w:rPr>
        <w:t xml:space="preserve">Chennai, </w:t>
      </w:r>
      <w:r w:rsidR="007F280D" w:rsidRPr="00A4557C">
        <w:rPr>
          <w:rFonts w:cstheme="minorHAnsi"/>
          <w:b/>
        </w:rPr>
        <w:t>19</w:t>
      </w:r>
      <w:r w:rsidR="007F280D" w:rsidRPr="00A4557C">
        <w:rPr>
          <w:rFonts w:cstheme="minorHAnsi"/>
          <w:b/>
          <w:vertAlign w:val="superscript"/>
        </w:rPr>
        <w:t>th</w:t>
      </w:r>
      <w:r w:rsidR="0084420C" w:rsidRPr="00A4557C">
        <w:rPr>
          <w:rFonts w:cstheme="minorHAnsi"/>
          <w:b/>
        </w:rPr>
        <w:t>February</w:t>
      </w:r>
      <w:r w:rsidR="000457EB" w:rsidRPr="00A4557C">
        <w:rPr>
          <w:rFonts w:cstheme="minorHAnsi"/>
          <w:b/>
        </w:rPr>
        <w:t>, 2024</w:t>
      </w:r>
      <w:r w:rsidRPr="00A4557C">
        <w:rPr>
          <w:rFonts w:cstheme="minorHAnsi"/>
        </w:rPr>
        <w:t xml:space="preserve">: </w:t>
      </w:r>
      <w:r w:rsidR="00176BE4" w:rsidRPr="00A4557C">
        <w:rPr>
          <w:rFonts w:cstheme="minorHAnsi"/>
        </w:rPr>
        <w:t>TVS Mobility</w:t>
      </w:r>
      <w:r w:rsidR="00916DBD" w:rsidRPr="00A4557C">
        <w:rPr>
          <w:rFonts w:cstheme="minorHAnsi"/>
        </w:rPr>
        <w:t xml:space="preserve"> (Demerged from</w:t>
      </w:r>
      <w:r w:rsidR="00332006" w:rsidRPr="00A4557C">
        <w:rPr>
          <w:rFonts w:cstheme="minorHAnsi"/>
        </w:rPr>
        <w:t xml:space="preserve">T V Sundram Iyengar &amp; Sons </w:t>
      </w:r>
      <w:r w:rsidR="00916DBD" w:rsidRPr="00A4557C">
        <w:rPr>
          <w:rFonts w:cstheme="minorHAnsi"/>
        </w:rPr>
        <w:t xml:space="preserve">Private </w:t>
      </w:r>
      <w:r w:rsidR="00332006" w:rsidRPr="00A4557C">
        <w:rPr>
          <w:rFonts w:cstheme="minorHAnsi"/>
        </w:rPr>
        <w:t>L</w:t>
      </w:r>
      <w:r w:rsidR="00916DBD" w:rsidRPr="00A4557C">
        <w:rPr>
          <w:rFonts w:cstheme="minorHAnsi"/>
        </w:rPr>
        <w:t>imi</w:t>
      </w:r>
      <w:r w:rsidR="00332006" w:rsidRPr="00A4557C">
        <w:rPr>
          <w:rFonts w:cstheme="minorHAnsi"/>
        </w:rPr>
        <w:t>t</w:t>
      </w:r>
      <w:r w:rsidR="00916DBD" w:rsidRPr="00A4557C">
        <w:rPr>
          <w:rFonts w:cstheme="minorHAnsi"/>
        </w:rPr>
        <w:t>e</w:t>
      </w:r>
      <w:r w:rsidR="00332006" w:rsidRPr="00A4557C">
        <w:rPr>
          <w:rFonts w:cstheme="minorHAnsi"/>
        </w:rPr>
        <w:t>d</w:t>
      </w:r>
      <w:r w:rsidR="00916DBD" w:rsidRPr="00A4557C">
        <w:rPr>
          <w:rFonts w:cstheme="minorHAnsi"/>
        </w:rPr>
        <w:t>)</w:t>
      </w:r>
      <w:r w:rsidR="00332006" w:rsidRPr="00A4557C">
        <w:rPr>
          <w:rFonts w:cstheme="minorHAnsi"/>
        </w:rPr>
        <w:t xml:space="preserve">, </w:t>
      </w:r>
      <w:r w:rsidR="00D13FE8" w:rsidRPr="00A4557C">
        <w:rPr>
          <w:rFonts w:cstheme="minorHAnsi"/>
        </w:rPr>
        <w:t xml:space="preserve">operates in </w:t>
      </w:r>
      <w:r w:rsidR="00916DBD" w:rsidRPr="00A4557C">
        <w:rPr>
          <w:rFonts w:cstheme="minorHAnsi"/>
        </w:rPr>
        <w:t xml:space="preserve">the Indian </w:t>
      </w:r>
      <w:r w:rsidR="00971644" w:rsidRPr="00A4557C">
        <w:rPr>
          <w:rFonts w:cstheme="minorHAnsi"/>
        </w:rPr>
        <w:t>Automo</w:t>
      </w:r>
      <w:r w:rsidR="00916DBD" w:rsidRPr="00A4557C">
        <w:rPr>
          <w:rFonts w:cstheme="minorHAnsi"/>
        </w:rPr>
        <w:t xml:space="preserve">tive </w:t>
      </w:r>
      <w:r w:rsidR="006313AA" w:rsidRPr="00A4557C">
        <w:rPr>
          <w:rFonts w:cstheme="minorHAnsi"/>
        </w:rPr>
        <w:t>D</w:t>
      </w:r>
      <w:r w:rsidR="00916DBD" w:rsidRPr="00A4557C">
        <w:rPr>
          <w:rFonts w:cstheme="minorHAnsi"/>
        </w:rPr>
        <w:t xml:space="preserve">istribution and </w:t>
      </w:r>
      <w:r w:rsidR="006313AA" w:rsidRPr="00A4557C">
        <w:rPr>
          <w:rFonts w:cstheme="minorHAnsi"/>
        </w:rPr>
        <w:t>A</w:t>
      </w:r>
      <w:r w:rsidR="00916DBD" w:rsidRPr="00A4557C">
        <w:rPr>
          <w:rFonts w:cstheme="minorHAnsi"/>
        </w:rPr>
        <w:t xml:space="preserve">ftermarket Industry. It has established </w:t>
      </w:r>
      <w:r w:rsidR="009766F7" w:rsidRPr="00A4557C">
        <w:rPr>
          <w:rFonts w:cstheme="minorHAnsi"/>
        </w:rPr>
        <w:t>manufacturing</w:t>
      </w:r>
      <w:r w:rsidR="00916DBD" w:rsidRPr="00A4557C">
        <w:rPr>
          <w:rFonts w:cstheme="minorHAnsi"/>
        </w:rPr>
        <w:t xml:space="preserve"> (components)</w:t>
      </w:r>
      <w:r w:rsidR="009766F7" w:rsidRPr="00A4557C">
        <w:rPr>
          <w:rFonts w:cstheme="minorHAnsi"/>
        </w:rPr>
        <w:t>,</w:t>
      </w:r>
      <w:r w:rsidR="006E7BCC" w:rsidRPr="00A4557C">
        <w:rPr>
          <w:rFonts w:cstheme="minorHAnsi"/>
        </w:rPr>
        <w:t xml:space="preserve">and </w:t>
      </w:r>
      <w:r w:rsidR="00916DBD" w:rsidRPr="00A4557C">
        <w:rPr>
          <w:rFonts w:cstheme="minorHAnsi"/>
        </w:rPr>
        <w:t>integrated aftermarket</w:t>
      </w:r>
      <w:r w:rsidR="002C69A4" w:rsidRPr="00A4557C">
        <w:rPr>
          <w:rFonts w:cstheme="minorHAnsi"/>
        </w:rPr>
        <w:t xml:space="preserve"> platform</w:t>
      </w:r>
      <w:r w:rsidR="006868F6" w:rsidRPr="00A4557C">
        <w:rPr>
          <w:rFonts w:cstheme="minorHAnsi"/>
        </w:rPr>
        <w:t>in India</w:t>
      </w:r>
      <w:r w:rsidR="00916DBD" w:rsidRPr="00A4557C">
        <w:rPr>
          <w:rFonts w:cstheme="minorHAnsi"/>
        </w:rPr>
        <w:t xml:space="preserve">.  Today, TVS Mobility </w:t>
      </w:r>
      <w:r w:rsidR="001663EF" w:rsidRPr="00A4557C">
        <w:rPr>
          <w:rFonts w:cstheme="minorHAnsi"/>
        </w:rPr>
        <w:t xml:space="preserve">announced a </w:t>
      </w:r>
      <w:r w:rsidR="001663EF" w:rsidRPr="00A4557C">
        <w:t xml:space="preserve">Joint Venture with </w:t>
      </w:r>
      <w:r w:rsidR="00176BE4" w:rsidRPr="00A4557C">
        <w:rPr>
          <w:rFonts w:cstheme="minorHAnsi"/>
        </w:rPr>
        <w:t>the Japanese conglomerate Mitsubishi Corporation (MC), a global</w:t>
      </w:r>
      <w:r w:rsidR="00135A6A" w:rsidRPr="00A4557C">
        <w:rPr>
          <w:rFonts w:cstheme="minorHAnsi"/>
        </w:rPr>
        <w:t>ly</w:t>
      </w:r>
      <w:r w:rsidR="00176BE4" w:rsidRPr="00A4557C">
        <w:rPr>
          <w:rFonts w:cstheme="minorHAnsi"/>
        </w:rPr>
        <w:t xml:space="preserve"> integrated business enterprise with a network of around 1,700 group companies, </w:t>
      </w:r>
      <w:r w:rsidR="0063328F" w:rsidRPr="00A4557C">
        <w:rPr>
          <w:rFonts w:cstheme="minorHAnsi"/>
        </w:rPr>
        <w:t>to establish</w:t>
      </w:r>
      <w:r w:rsidR="00776B66" w:rsidRPr="00A4557C">
        <w:rPr>
          <w:rFonts w:cstheme="minorHAnsi"/>
        </w:rPr>
        <w:t>a comprehensive vehicle mobility ecosystem in India</w:t>
      </w:r>
      <w:r w:rsidR="001663EF" w:rsidRPr="00A4557C">
        <w:rPr>
          <w:rFonts w:cstheme="minorHAnsi"/>
        </w:rPr>
        <w:t>.</w:t>
      </w:r>
      <w:r w:rsidR="009C1F90" w:rsidRPr="00A4557C">
        <w:rPr>
          <w:rFonts w:cstheme="minorHAnsi"/>
        </w:rPr>
        <w:t>With this</w:t>
      </w:r>
      <w:r w:rsidR="001663EF" w:rsidRPr="00A4557C">
        <w:rPr>
          <w:rFonts w:cstheme="minorHAnsi"/>
        </w:rPr>
        <w:t xml:space="preserve">, the dealership business of TVS Mobility will </w:t>
      </w:r>
      <w:r w:rsidR="00916DBD" w:rsidRPr="00A4557C">
        <w:rPr>
          <w:rFonts w:cstheme="minorHAnsi"/>
        </w:rPr>
        <w:t>transform into</w:t>
      </w:r>
      <w:r w:rsidR="001663EF" w:rsidRPr="00A4557C">
        <w:rPr>
          <w:rFonts w:cstheme="minorHAnsi"/>
        </w:rPr>
        <w:t>TVS Vehicle Mobility Solution</w:t>
      </w:r>
      <w:r w:rsidR="00AD19DA" w:rsidRPr="00A4557C">
        <w:rPr>
          <w:rFonts w:cstheme="minorHAnsi"/>
        </w:rPr>
        <w:t xml:space="preserve"> (TVS VMS)</w:t>
      </w:r>
      <w:r w:rsidR="003F6767" w:rsidRPr="00A4557C">
        <w:rPr>
          <w:rFonts w:cstheme="minorHAnsi"/>
        </w:rPr>
        <w:t xml:space="preserve"> – offering a complete portfolio of servicesto its customers </w:t>
      </w:r>
      <w:r w:rsidR="00885793" w:rsidRPr="00A4557C">
        <w:rPr>
          <w:rFonts w:cstheme="minorHAnsi"/>
        </w:rPr>
        <w:t xml:space="preserve">andwill </w:t>
      </w:r>
      <w:r w:rsidR="00776B66" w:rsidRPr="00A4557C">
        <w:rPr>
          <w:rFonts w:cstheme="minorHAnsi"/>
        </w:rPr>
        <w:t>hera</w:t>
      </w:r>
      <w:r w:rsidR="001663EF" w:rsidRPr="00A4557C">
        <w:rPr>
          <w:rFonts w:cstheme="minorHAnsi"/>
        </w:rPr>
        <w:t>ld</w:t>
      </w:r>
      <w:r w:rsidR="00617096" w:rsidRPr="00A4557C">
        <w:rPr>
          <w:rFonts w:cstheme="minorHAnsi"/>
        </w:rPr>
        <w:t>a transformation</w:t>
      </w:r>
      <w:r w:rsidR="00776B66" w:rsidRPr="00A4557C">
        <w:rPr>
          <w:rFonts w:cstheme="minorHAnsi"/>
        </w:rPr>
        <w:t xml:space="preserve"> in the Indian automotive landscape.</w:t>
      </w:r>
      <w:r w:rsidR="00C46B45" w:rsidRPr="00A4557C">
        <w:rPr>
          <w:rFonts w:cstheme="minorHAnsi"/>
        </w:rPr>
        <w:t>Th</w:t>
      </w:r>
      <w:r w:rsidR="003F6767" w:rsidRPr="00A4557C">
        <w:rPr>
          <w:rFonts w:cstheme="minorHAnsi"/>
        </w:rPr>
        <w:t>e</w:t>
      </w:r>
      <w:r w:rsidR="00C46B45" w:rsidRPr="00A4557C">
        <w:rPr>
          <w:rFonts w:cstheme="minorHAnsi"/>
        </w:rPr>
        <w:t xml:space="preserve"> deal is subject to</w:t>
      </w:r>
      <w:r w:rsidR="009C1F90" w:rsidRPr="00A4557C">
        <w:rPr>
          <w:rFonts w:cstheme="minorHAnsi"/>
        </w:rPr>
        <w:t xml:space="preserve"> the</w:t>
      </w:r>
      <w:r w:rsidR="00C46B45" w:rsidRPr="00A4557C">
        <w:rPr>
          <w:rFonts w:cstheme="minorHAnsi"/>
        </w:rPr>
        <w:t xml:space="preserve"> approval </w:t>
      </w:r>
      <w:r w:rsidR="00E67252" w:rsidRPr="00A4557C">
        <w:rPr>
          <w:rFonts w:cstheme="minorHAnsi"/>
        </w:rPr>
        <w:t xml:space="preserve">by the </w:t>
      </w:r>
      <w:r w:rsidR="0078737E" w:rsidRPr="00A4557C">
        <w:rPr>
          <w:rFonts w:cstheme="minorHAnsi"/>
        </w:rPr>
        <w:t>r</w:t>
      </w:r>
      <w:r w:rsidR="00E67252" w:rsidRPr="00A4557C">
        <w:rPr>
          <w:rFonts w:cstheme="minorHAnsi"/>
        </w:rPr>
        <w:t xml:space="preserve">elevant </w:t>
      </w:r>
      <w:r w:rsidR="00C46B45" w:rsidRPr="00A4557C">
        <w:rPr>
          <w:rFonts w:cstheme="minorHAnsi"/>
        </w:rPr>
        <w:t xml:space="preserve">regulatory authorities. </w:t>
      </w:r>
    </w:p>
    <w:p w:rsidR="0043234A" w:rsidRPr="00A4557C" w:rsidRDefault="0043234A" w:rsidP="00A4557C">
      <w:pPr>
        <w:spacing w:after="0" w:line="240" w:lineRule="auto"/>
        <w:jc w:val="both"/>
        <w:rPr>
          <w:rFonts w:cstheme="minorHAnsi"/>
        </w:rPr>
      </w:pPr>
    </w:p>
    <w:p w:rsidR="00776B66" w:rsidRPr="00A4557C" w:rsidRDefault="00776B66" w:rsidP="00A4557C">
      <w:pPr>
        <w:spacing w:after="0" w:line="240" w:lineRule="auto"/>
        <w:jc w:val="both"/>
        <w:rPr>
          <w:rFonts w:cstheme="minorHAnsi"/>
        </w:rPr>
      </w:pPr>
      <w:r w:rsidRPr="00A4557C">
        <w:rPr>
          <w:rFonts w:cstheme="minorHAnsi"/>
        </w:rPr>
        <w:t>MC</w:t>
      </w:r>
      <w:r w:rsidR="00916DBD" w:rsidRPr="00A4557C">
        <w:rPr>
          <w:rFonts w:cstheme="minorHAnsi"/>
        </w:rPr>
        <w:t xml:space="preserve">will </w:t>
      </w:r>
      <w:r w:rsidR="00A07ED1" w:rsidRPr="00A4557C">
        <w:rPr>
          <w:rFonts w:cstheme="minorHAnsi"/>
        </w:rPr>
        <w:t>initially</w:t>
      </w:r>
      <w:r w:rsidR="00980E3C" w:rsidRPr="00A4557C">
        <w:rPr>
          <w:rFonts w:cstheme="minorHAnsi"/>
        </w:rPr>
        <w:t xml:space="preserve"> invest </w:t>
      </w:r>
      <w:r w:rsidR="006B1C05" w:rsidRPr="00A4557C">
        <w:rPr>
          <w:rFonts w:cstheme="minorHAnsi"/>
        </w:rPr>
        <w:t>Rs</w:t>
      </w:r>
      <w:r w:rsidR="00980E3C" w:rsidRPr="00A4557C">
        <w:rPr>
          <w:rFonts w:cstheme="minorHAnsi"/>
        </w:rPr>
        <w:t xml:space="preserve"> 300 crore</w:t>
      </w:r>
      <w:r w:rsidR="007E7B4E" w:rsidRPr="00A4557C">
        <w:rPr>
          <w:rFonts w:cstheme="minorHAnsi"/>
        </w:rPr>
        <w:t>s</w:t>
      </w:r>
      <w:r w:rsidR="00916DBD" w:rsidRPr="00A4557C">
        <w:rPr>
          <w:rFonts w:cstheme="minorHAnsi"/>
        </w:rPr>
        <w:t xml:space="preserve">with </w:t>
      </w:r>
      <w:r w:rsidR="001134F8" w:rsidRPr="00A4557C">
        <w:rPr>
          <w:rFonts w:cstheme="minorHAnsi"/>
        </w:rPr>
        <w:t xml:space="preserve">both parties committed to </w:t>
      </w:r>
      <w:r w:rsidR="00916DBD" w:rsidRPr="00A4557C">
        <w:rPr>
          <w:rFonts w:cstheme="minorHAnsi"/>
        </w:rPr>
        <w:t>support the growth of this v</w:t>
      </w:r>
      <w:r w:rsidR="0043234A" w:rsidRPr="00A4557C">
        <w:rPr>
          <w:rFonts w:cstheme="minorHAnsi"/>
        </w:rPr>
        <w:t>enture</w:t>
      </w:r>
      <w:r w:rsidR="00D13FE8" w:rsidRPr="00A4557C">
        <w:rPr>
          <w:rFonts w:cstheme="minorHAnsi"/>
        </w:rPr>
        <w:t>. This investment is intended</w:t>
      </w:r>
      <w:r w:rsidR="001134F8" w:rsidRPr="00A4557C">
        <w:rPr>
          <w:rFonts w:cstheme="minorHAnsi"/>
        </w:rPr>
        <w:t xml:space="preserve">to </w:t>
      </w:r>
      <w:r w:rsidR="004803C6" w:rsidRPr="00A4557C">
        <w:rPr>
          <w:rFonts w:cstheme="minorHAnsi"/>
        </w:rPr>
        <w:t xml:space="preserve">propel the parties’ vision in relation to </w:t>
      </w:r>
      <w:r w:rsidR="0043234A" w:rsidRPr="00A4557C">
        <w:rPr>
          <w:rFonts w:cstheme="minorHAnsi"/>
        </w:rPr>
        <w:t xml:space="preserve">vehicle ownership </w:t>
      </w:r>
      <w:r w:rsidR="00451E7B" w:rsidRPr="00A4557C">
        <w:rPr>
          <w:rFonts w:cstheme="minorHAnsi"/>
        </w:rPr>
        <w:t xml:space="preserve">in </w:t>
      </w:r>
      <w:r w:rsidR="0043234A" w:rsidRPr="00A4557C">
        <w:rPr>
          <w:rFonts w:cstheme="minorHAnsi"/>
        </w:rPr>
        <w:t xml:space="preserve">Passenger Cars, Commercial Vehicles and Material Handling Equipment (MHE). </w:t>
      </w:r>
      <w:r w:rsidR="007254E3" w:rsidRPr="00A4557C">
        <w:rPr>
          <w:rFonts w:cstheme="minorHAnsi"/>
        </w:rPr>
        <w:t>The business model will have the potential to achieve $2bn revenue in the next 3-5 years’ time.</w:t>
      </w:r>
    </w:p>
    <w:p w:rsidR="00B90218" w:rsidRPr="00A4557C" w:rsidRDefault="00B90218" w:rsidP="00A4557C">
      <w:pPr>
        <w:spacing w:after="0" w:line="240" w:lineRule="auto"/>
        <w:jc w:val="both"/>
        <w:rPr>
          <w:rFonts w:cstheme="minorHAnsi"/>
        </w:rPr>
      </w:pPr>
    </w:p>
    <w:p w:rsidR="00BB5330" w:rsidRPr="00A4557C" w:rsidRDefault="00B579CC" w:rsidP="00A4557C">
      <w:pPr>
        <w:spacing w:after="0" w:line="240" w:lineRule="auto"/>
        <w:jc w:val="both"/>
        <w:rPr>
          <w:rFonts w:cstheme="minorHAnsi"/>
          <w:b/>
        </w:rPr>
      </w:pPr>
      <w:r w:rsidRPr="00A4557C">
        <w:rPr>
          <w:rFonts w:cstheme="minorHAnsi"/>
          <w:i/>
        </w:rPr>
        <w:t>“TVS Mobility</w:t>
      </w:r>
      <w:r w:rsidR="00332006" w:rsidRPr="00A4557C">
        <w:rPr>
          <w:rFonts w:cstheme="minorHAnsi"/>
          <w:i/>
        </w:rPr>
        <w:t>,</w:t>
      </w:r>
      <w:r w:rsidR="00916DBD" w:rsidRPr="00A4557C">
        <w:rPr>
          <w:rFonts w:cstheme="minorHAnsi"/>
          <w:i/>
        </w:rPr>
        <w:t xml:space="preserve"> had pioneered the sales, service and distribution of vehicles </w:t>
      </w:r>
      <w:r w:rsidR="004803C6" w:rsidRPr="00A4557C">
        <w:rPr>
          <w:rFonts w:cstheme="minorHAnsi"/>
          <w:i/>
        </w:rPr>
        <w:t xml:space="preserve">market </w:t>
      </w:r>
      <w:r w:rsidR="00916DBD" w:rsidRPr="00A4557C">
        <w:rPr>
          <w:rFonts w:cstheme="minorHAnsi"/>
          <w:i/>
        </w:rPr>
        <w:t>through its dealership business in India.  T</w:t>
      </w:r>
      <w:r w:rsidRPr="00A4557C">
        <w:rPr>
          <w:rFonts w:cstheme="minorHAnsi"/>
          <w:i/>
          <w:color w:val="000000" w:themeColor="text1"/>
        </w:rPr>
        <w:t xml:space="preserve">his collaboration with </w:t>
      </w:r>
      <w:r w:rsidR="00451E7B" w:rsidRPr="00A4557C">
        <w:rPr>
          <w:rFonts w:cstheme="minorHAnsi"/>
          <w:i/>
          <w:color w:val="000000" w:themeColor="text1"/>
        </w:rPr>
        <w:t>MC</w:t>
      </w:r>
      <w:r w:rsidR="00916DBD" w:rsidRPr="00A4557C">
        <w:rPr>
          <w:rFonts w:cstheme="minorHAnsi"/>
          <w:i/>
          <w:color w:val="000000" w:themeColor="text1"/>
        </w:rPr>
        <w:t xml:space="preserve"> will enable TVS to provide</w:t>
      </w:r>
      <w:r w:rsidR="00BB5330" w:rsidRPr="00A4557C">
        <w:rPr>
          <w:rFonts w:cstheme="minorHAnsi"/>
          <w:i/>
          <w:color w:val="000000" w:themeColor="text1"/>
        </w:rPr>
        <w:t xml:space="preserve">a range of solutions to </w:t>
      </w:r>
      <w:r w:rsidR="00916DBD" w:rsidRPr="00A4557C">
        <w:rPr>
          <w:rFonts w:cstheme="minorHAnsi"/>
          <w:i/>
          <w:color w:val="000000" w:themeColor="text1"/>
        </w:rPr>
        <w:t>the entire</w:t>
      </w:r>
      <w:r w:rsidR="00BB5330" w:rsidRPr="00A4557C">
        <w:rPr>
          <w:rFonts w:cstheme="minorHAnsi"/>
          <w:i/>
          <w:color w:val="000000" w:themeColor="text1"/>
        </w:rPr>
        <w:t xml:space="preserve">vehicle </w:t>
      </w:r>
      <w:r w:rsidR="00916DBD" w:rsidRPr="00A4557C">
        <w:rPr>
          <w:rFonts w:cstheme="minorHAnsi"/>
          <w:i/>
          <w:color w:val="000000" w:themeColor="text1"/>
        </w:rPr>
        <w:t>mobility ecosystem</w:t>
      </w:r>
      <w:r w:rsidR="001134F8" w:rsidRPr="00A4557C">
        <w:rPr>
          <w:rFonts w:cstheme="minorHAnsi"/>
          <w:i/>
        </w:rPr>
        <w:t>.</w:t>
      </w:r>
      <w:r w:rsidR="00BB5330" w:rsidRPr="00A4557C">
        <w:rPr>
          <w:rFonts w:cstheme="minorHAnsi"/>
          <w:i/>
        </w:rPr>
        <w:t>”</w:t>
      </w:r>
      <w:r w:rsidR="00BB5330" w:rsidRPr="00A4557C">
        <w:rPr>
          <w:rFonts w:cstheme="minorHAnsi"/>
        </w:rPr>
        <w:t xml:space="preserve"> said </w:t>
      </w:r>
      <w:r w:rsidR="00BB5330" w:rsidRPr="00A4557C">
        <w:rPr>
          <w:rFonts w:cstheme="minorHAnsi"/>
          <w:b/>
        </w:rPr>
        <w:t>Mr. R. Dinesh, Director, TVS Mobility.</w:t>
      </w:r>
    </w:p>
    <w:p w:rsidR="006812BD" w:rsidRPr="00A4557C" w:rsidRDefault="006812BD" w:rsidP="00A4557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84C1C" w:rsidRPr="00A4557C" w:rsidRDefault="00866096" w:rsidP="00A4557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A4557C">
        <w:rPr>
          <w:rFonts w:cstheme="minorHAnsi"/>
          <w:b/>
          <w:bCs/>
          <w:iCs/>
        </w:rPr>
        <w:t>He further added,</w:t>
      </w:r>
      <w:r w:rsidR="006812BD" w:rsidRPr="00A4557C">
        <w:rPr>
          <w:rFonts w:cstheme="minorHAnsi"/>
          <w:i/>
        </w:rPr>
        <w:t>“</w:t>
      </w:r>
      <w:r w:rsidR="006313AA" w:rsidRPr="00A4557C">
        <w:rPr>
          <w:rFonts w:cstheme="minorHAnsi"/>
          <w:i/>
        </w:rPr>
        <w:t xml:space="preserve">After providing integrated and digital platforms for the independent </w:t>
      </w:r>
      <w:r w:rsidR="00617096" w:rsidRPr="00A4557C">
        <w:rPr>
          <w:rFonts w:cstheme="minorHAnsi"/>
          <w:i/>
        </w:rPr>
        <w:t>Aftermarket,</w:t>
      </w:r>
      <w:r w:rsidR="006313AA" w:rsidRPr="00A4557C">
        <w:rPr>
          <w:rFonts w:cstheme="minorHAnsi"/>
          <w:i/>
        </w:rPr>
        <w:t xml:space="preserve"> the Vehicle Mobility business will provide innovative and digitally enabled solutions </w:t>
      </w:r>
      <w:r w:rsidR="00AE5F54" w:rsidRPr="00A4557C">
        <w:rPr>
          <w:rFonts w:cstheme="minorHAnsi"/>
          <w:i/>
        </w:rPr>
        <w:t>to our customers</w:t>
      </w:r>
      <w:r w:rsidR="00BB5330" w:rsidRPr="00A4557C">
        <w:rPr>
          <w:rFonts w:cstheme="minorHAnsi"/>
          <w:i/>
        </w:rPr>
        <w:t>, be it enterprise</w:t>
      </w:r>
      <w:r w:rsidR="00451E7B" w:rsidRPr="00A4557C">
        <w:rPr>
          <w:rFonts w:cstheme="minorHAnsi"/>
          <w:i/>
        </w:rPr>
        <w:t>s</w:t>
      </w:r>
      <w:r w:rsidR="00BB5330" w:rsidRPr="00A4557C">
        <w:rPr>
          <w:rFonts w:cstheme="minorHAnsi"/>
          <w:i/>
        </w:rPr>
        <w:t>, corporates or fleet owners</w:t>
      </w:r>
      <w:r w:rsidR="006313AA" w:rsidRPr="00A4557C">
        <w:rPr>
          <w:rFonts w:cstheme="minorHAnsi"/>
          <w:i/>
        </w:rPr>
        <w:t xml:space="preserve"> and </w:t>
      </w:r>
      <w:r w:rsidR="00435312" w:rsidRPr="00A4557C">
        <w:rPr>
          <w:rFonts w:cstheme="minorHAnsi"/>
          <w:i/>
        </w:rPr>
        <w:t xml:space="preserve">expandour partnership with vehicle manufacturers </w:t>
      </w:r>
      <w:r w:rsidR="00A44D81" w:rsidRPr="00A4557C">
        <w:rPr>
          <w:rFonts w:cstheme="minorHAnsi"/>
          <w:i/>
        </w:rPr>
        <w:t xml:space="preserve">to provide </w:t>
      </w:r>
      <w:r w:rsidR="005D47B6" w:rsidRPr="00A4557C">
        <w:rPr>
          <w:rFonts w:cstheme="minorHAnsi"/>
          <w:i/>
        </w:rPr>
        <w:t xml:space="preserve">integrated </w:t>
      </w:r>
      <w:r w:rsidR="00A44D81" w:rsidRPr="00A4557C">
        <w:rPr>
          <w:rFonts w:cstheme="minorHAnsi"/>
          <w:i/>
        </w:rPr>
        <w:t>solutions</w:t>
      </w:r>
      <w:r w:rsidR="0004576F" w:rsidRPr="00A4557C">
        <w:rPr>
          <w:rFonts w:cstheme="minorHAnsi"/>
          <w:i/>
        </w:rPr>
        <w:t xml:space="preserve"> across vehicle sales, </w:t>
      </w:r>
      <w:r w:rsidR="006313AA" w:rsidRPr="00A4557C">
        <w:rPr>
          <w:rFonts w:cstheme="minorHAnsi"/>
          <w:i/>
        </w:rPr>
        <w:t xml:space="preserve">operating </w:t>
      </w:r>
      <w:r w:rsidR="0004576F" w:rsidRPr="00A4557C">
        <w:rPr>
          <w:rFonts w:cstheme="minorHAnsi"/>
          <w:i/>
        </w:rPr>
        <w:t xml:space="preserve">of vehicles and </w:t>
      </w:r>
      <w:r w:rsidR="008D6883" w:rsidRPr="00A4557C">
        <w:rPr>
          <w:rFonts w:cstheme="minorHAnsi"/>
          <w:i/>
        </w:rPr>
        <w:t>‘</w:t>
      </w:r>
      <w:r w:rsidR="0004576F" w:rsidRPr="00A4557C">
        <w:rPr>
          <w:rFonts w:cstheme="minorHAnsi"/>
          <w:i/>
        </w:rPr>
        <w:t>V</w:t>
      </w:r>
      <w:r w:rsidR="008D6883" w:rsidRPr="00A4557C">
        <w:rPr>
          <w:rFonts w:cstheme="minorHAnsi"/>
          <w:i/>
        </w:rPr>
        <w:t>ehicle-</w:t>
      </w:r>
      <w:r w:rsidR="0004576F" w:rsidRPr="00A4557C">
        <w:rPr>
          <w:rFonts w:cstheme="minorHAnsi"/>
          <w:i/>
        </w:rPr>
        <w:t>a</w:t>
      </w:r>
      <w:r w:rsidR="008D6883" w:rsidRPr="00A4557C">
        <w:rPr>
          <w:rFonts w:cstheme="minorHAnsi"/>
          <w:i/>
        </w:rPr>
        <w:t>s-</w:t>
      </w:r>
      <w:r w:rsidR="0004576F" w:rsidRPr="00A4557C">
        <w:rPr>
          <w:rFonts w:cstheme="minorHAnsi"/>
          <w:i/>
        </w:rPr>
        <w:t>a</w:t>
      </w:r>
      <w:r w:rsidR="008D6883" w:rsidRPr="00A4557C">
        <w:rPr>
          <w:rFonts w:cstheme="minorHAnsi"/>
          <w:i/>
        </w:rPr>
        <w:t>-</w:t>
      </w:r>
      <w:r w:rsidR="0004576F" w:rsidRPr="00A4557C">
        <w:rPr>
          <w:rFonts w:cstheme="minorHAnsi"/>
          <w:i/>
        </w:rPr>
        <w:t>S</w:t>
      </w:r>
      <w:r w:rsidR="008D6883" w:rsidRPr="00A4557C">
        <w:rPr>
          <w:rFonts w:cstheme="minorHAnsi"/>
          <w:i/>
        </w:rPr>
        <w:t>ervice’</w:t>
      </w:r>
      <w:r w:rsidR="00B44963" w:rsidRPr="00A4557C">
        <w:rPr>
          <w:rFonts w:cstheme="minorHAnsi"/>
          <w:i/>
        </w:rPr>
        <w:t>(Micromobility) solutions</w:t>
      </w:r>
      <w:r w:rsidR="006812BD" w:rsidRPr="00A4557C">
        <w:rPr>
          <w:rFonts w:cstheme="minorHAnsi"/>
          <w:i/>
        </w:rPr>
        <w:t xml:space="preserve">. This </w:t>
      </w:r>
      <w:r w:rsidR="0047008D" w:rsidRPr="00A4557C">
        <w:rPr>
          <w:rFonts w:cstheme="minorHAnsi"/>
          <w:i/>
        </w:rPr>
        <w:t xml:space="preserve">partnership </w:t>
      </w:r>
      <w:r w:rsidR="006812BD" w:rsidRPr="00A4557C">
        <w:rPr>
          <w:rFonts w:cstheme="minorHAnsi"/>
          <w:i/>
        </w:rPr>
        <w:t>will</w:t>
      </w:r>
      <w:r w:rsidR="001134F8" w:rsidRPr="00A4557C">
        <w:rPr>
          <w:rFonts w:cstheme="minorHAnsi"/>
          <w:i/>
        </w:rPr>
        <w:t xml:space="preserve">work closely with </w:t>
      </w:r>
      <w:r w:rsidR="004803C6" w:rsidRPr="00A4557C">
        <w:rPr>
          <w:rFonts w:cstheme="minorHAnsi"/>
          <w:i/>
        </w:rPr>
        <w:t xml:space="preserve">other stakeholders </w:t>
      </w:r>
      <w:r w:rsidR="001134F8" w:rsidRPr="00A4557C">
        <w:rPr>
          <w:rFonts w:cstheme="minorHAnsi"/>
          <w:i/>
        </w:rPr>
        <w:t>to</w:t>
      </w:r>
      <w:r w:rsidR="006812BD" w:rsidRPr="00A4557C">
        <w:rPr>
          <w:rFonts w:cstheme="minorHAnsi"/>
          <w:i/>
        </w:rPr>
        <w:t xml:space="preserve"> provid</w:t>
      </w:r>
      <w:r w:rsidR="006313AA" w:rsidRPr="00A4557C">
        <w:rPr>
          <w:rFonts w:cstheme="minorHAnsi"/>
          <w:i/>
        </w:rPr>
        <w:t>e</w:t>
      </w:r>
      <w:r w:rsidR="006812BD" w:rsidRPr="00A4557C">
        <w:rPr>
          <w:rFonts w:cstheme="minorHAnsi"/>
          <w:i/>
        </w:rPr>
        <w:t>a solution for all</w:t>
      </w:r>
      <w:r w:rsidR="00E67252" w:rsidRPr="00A4557C">
        <w:rPr>
          <w:rFonts w:cstheme="minorHAnsi"/>
          <w:i/>
        </w:rPr>
        <w:t xml:space="preserve"> such </w:t>
      </w:r>
      <w:r w:rsidR="006812BD" w:rsidRPr="00A4557C">
        <w:rPr>
          <w:rFonts w:cstheme="minorHAnsi"/>
          <w:i/>
        </w:rPr>
        <w:t>stakeholders”</w:t>
      </w:r>
      <w:r w:rsidR="006812BD" w:rsidRPr="00A4557C">
        <w:rPr>
          <w:rFonts w:cstheme="minorHAnsi"/>
          <w:color w:val="000000" w:themeColor="text1"/>
        </w:rPr>
        <w:t>.</w:t>
      </w:r>
    </w:p>
    <w:p w:rsidR="0078737E" w:rsidRPr="00A4557C" w:rsidRDefault="0078737E" w:rsidP="00A4557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1134F8" w:rsidRPr="00A4557C" w:rsidRDefault="00866096" w:rsidP="00A4557C">
      <w:pPr>
        <w:spacing w:after="0" w:line="240" w:lineRule="auto"/>
        <w:jc w:val="both"/>
        <w:rPr>
          <w:rFonts w:cstheme="minorHAnsi"/>
        </w:rPr>
      </w:pPr>
      <w:r w:rsidRPr="00A4557C">
        <w:rPr>
          <w:rFonts w:cstheme="minorHAnsi"/>
        </w:rPr>
        <w:t>MC</w:t>
      </w:r>
      <w:r w:rsidR="00332006" w:rsidRPr="00A4557C">
        <w:rPr>
          <w:rFonts w:cstheme="minorHAnsi"/>
        </w:rPr>
        <w:t xml:space="preserve">, besides </w:t>
      </w:r>
      <w:r w:rsidR="009C1F90" w:rsidRPr="00A4557C">
        <w:rPr>
          <w:rFonts w:cstheme="minorHAnsi"/>
        </w:rPr>
        <w:t>its</w:t>
      </w:r>
      <w:r w:rsidR="00332006" w:rsidRPr="00A4557C">
        <w:rPr>
          <w:rFonts w:cstheme="minorHAnsi"/>
        </w:rPr>
        <w:t xml:space="preserve"> investment,</w:t>
      </w:r>
      <w:r w:rsidR="001134F8" w:rsidRPr="00A4557C">
        <w:rPr>
          <w:rFonts w:cstheme="minorHAnsi"/>
        </w:rPr>
        <w:t xml:space="preserve"> will bring in </w:t>
      </w:r>
      <w:r w:rsidR="009C1F90" w:rsidRPr="00A4557C">
        <w:rPr>
          <w:rFonts w:cstheme="minorHAnsi"/>
        </w:rPr>
        <w:t xml:space="preserve">its </w:t>
      </w:r>
      <w:r w:rsidR="005E7417" w:rsidRPr="00A4557C">
        <w:rPr>
          <w:rFonts w:cstheme="minorHAnsi"/>
        </w:rPr>
        <w:t xml:space="preserve">global </w:t>
      </w:r>
      <w:r w:rsidR="00332006" w:rsidRPr="00A4557C">
        <w:rPr>
          <w:rFonts w:cstheme="minorHAnsi"/>
        </w:rPr>
        <w:t xml:space="preserve">experience </w:t>
      </w:r>
      <w:r w:rsidR="005E7417" w:rsidRPr="00A4557C">
        <w:rPr>
          <w:rFonts w:cstheme="minorHAnsi"/>
        </w:rPr>
        <w:t xml:space="preserve">and </w:t>
      </w:r>
      <w:r w:rsidR="00332006" w:rsidRPr="00A4557C">
        <w:rPr>
          <w:rFonts w:cstheme="minorHAnsi"/>
        </w:rPr>
        <w:t xml:space="preserve">share </w:t>
      </w:r>
      <w:r w:rsidR="009C1F90" w:rsidRPr="00A4557C">
        <w:rPr>
          <w:rFonts w:cstheme="minorHAnsi"/>
        </w:rPr>
        <w:t xml:space="preserve">its </w:t>
      </w:r>
      <w:r w:rsidR="001134F8" w:rsidRPr="00A4557C">
        <w:rPr>
          <w:rFonts w:cstheme="minorHAnsi"/>
        </w:rPr>
        <w:t>best practices to scale up th</w:t>
      </w:r>
      <w:r w:rsidR="00332006" w:rsidRPr="00A4557C">
        <w:rPr>
          <w:rFonts w:cstheme="minorHAnsi"/>
        </w:rPr>
        <w:t>is</w:t>
      </w:r>
      <w:r w:rsidR="001134F8" w:rsidRPr="00A4557C">
        <w:rPr>
          <w:rFonts w:cstheme="minorHAnsi"/>
        </w:rPr>
        <w:t xml:space="preserve"> business </w:t>
      </w:r>
      <w:r w:rsidR="00332006" w:rsidRPr="00A4557C">
        <w:rPr>
          <w:rFonts w:cstheme="minorHAnsi"/>
        </w:rPr>
        <w:t xml:space="preserve">model </w:t>
      </w:r>
      <w:r w:rsidR="001134F8" w:rsidRPr="00A4557C">
        <w:rPr>
          <w:rFonts w:cstheme="minorHAnsi"/>
        </w:rPr>
        <w:t>faster.</w:t>
      </w:r>
    </w:p>
    <w:p w:rsidR="001A6765" w:rsidRPr="00A4557C" w:rsidRDefault="001A6765" w:rsidP="00A4557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B10735" w:rsidRPr="00A4557C" w:rsidRDefault="00771126" w:rsidP="00A4557C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CA0C89">
        <w:rPr>
          <w:rFonts w:cstheme="minorHAnsi"/>
          <w:i/>
          <w:lang w:eastAsia="ja-JP"/>
        </w:rPr>
        <w:t xml:space="preserve">“India </w:t>
      </w:r>
      <w:r w:rsidR="004803C6" w:rsidRPr="00CA0C89">
        <w:rPr>
          <w:rFonts w:cstheme="minorHAnsi"/>
          <w:i/>
          <w:lang w:eastAsia="ja-JP"/>
        </w:rPr>
        <w:t xml:space="preserve">has </w:t>
      </w:r>
      <w:r w:rsidRPr="00CA0C89">
        <w:rPr>
          <w:rFonts w:cstheme="minorHAnsi"/>
          <w:i/>
          <w:lang w:eastAsia="ja-JP"/>
        </w:rPr>
        <w:t xml:space="preserve">the world’s third-largest market for new automobiles with sales topping five million vehicles in 2023 and expected </w:t>
      </w:r>
      <w:r w:rsidR="00AD19DA" w:rsidRPr="00CA0C89">
        <w:rPr>
          <w:rFonts w:cstheme="minorHAnsi"/>
          <w:i/>
          <w:lang w:eastAsia="ja-JP"/>
        </w:rPr>
        <w:t xml:space="preserve">to </w:t>
      </w:r>
      <w:r w:rsidRPr="00CA0C89">
        <w:rPr>
          <w:rFonts w:cstheme="minorHAnsi"/>
          <w:i/>
          <w:lang w:eastAsia="ja-JP"/>
        </w:rPr>
        <w:t xml:space="preserve">grow </w:t>
      </w:r>
      <w:r w:rsidR="00AD19DA" w:rsidRPr="00CA0C89">
        <w:rPr>
          <w:rFonts w:cstheme="minorHAnsi"/>
          <w:i/>
          <w:lang w:eastAsia="ja-JP"/>
        </w:rPr>
        <w:t xml:space="preserve">at </w:t>
      </w:r>
      <w:r w:rsidRPr="00CA0C89">
        <w:rPr>
          <w:rFonts w:cstheme="minorHAnsi"/>
          <w:i/>
          <w:lang w:eastAsia="ja-JP"/>
        </w:rPr>
        <w:t>6-7%</w:t>
      </w:r>
      <w:r w:rsidR="00AD19DA" w:rsidRPr="00CA0C89">
        <w:rPr>
          <w:rFonts w:cstheme="minorHAnsi"/>
          <w:i/>
          <w:lang w:eastAsia="ja-JP"/>
        </w:rPr>
        <w:t xml:space="preserve"> in the next few years</w:t>
      </w:r>
      <w:r w:rsidRPr="00CA0C89">
        <w:rPr>
          <w:rFonts w:cstheme="minorHAnsi"/>
          <w:i/>
          <w:lang w:eastAsia="ja-JP"/>
        </w:rPr>
        <w:t xml:space="preserve">. </w:t>
      </w:r>
      <w:r w:rsidR="007E7B4E" w:rsidRPr="00CA0C89">
        <w:rPr>
          <w:rFonts w:cstheme="minorHAnsi"/>
          <w:i/>
          <w:lang w:eastAsia="ja-JP"/>
        </w:rPr>
        <w:t>To gain</w:t>
      </w:r>
      <w:r w:rsidRPr="00CA0C89">
        <w:rPr>
          <w:rFonts w:cstheme="minorHAnsi"/>
          <w:i/>
          <w:lang w:eastAsia="ja-JP"/>
        </w:rPr>
        <w:t xml:space="preserve">a downstream foothold in </w:t>
      </w:r>
      <w:r w:rsidR="00A01559" w:rsidRPr="00CA0C89">
        <w:rPr>
          <w:rFonts w:cstheme="minorHAnsi"/>
          <w:i/>
          <w:lang w:eastAsia="ja-JP"/>
        </w:rPr>
        <w:t xml:space="preserve">the rapidly growing </w:t>
      </w:r>
      <w:r w:rsidRPr="00CA0C89">
        <w:rPr>
          <w:rFonts w:cstheme="minorHAnsi"/>
          <w:i/>
          <w:lang w:eastAsia="ja-JP"/>
        </w:rPr>
        <w:t xml:space="preserve">Indian market, MC has been fostering </w:t>
      </w:r>
      <w:r w:rsidR="004803C6" w:rsidRPr="00CA0C89">
        <w:rPr>
          <w:rFonts w:cstheme="minorHAnsi"/>
          <w:i/>
          <w:lang w:eastAsia="ja-JP"/>
        </w:rPr>
        <w:t xml:space="preserve">its </w:t>
      </w:r>
      <w:r w:rsidRPr="00CA0C89">
        <w:rPr>
          <w:rFonts w:cstheme="minorHAnsi"/>
          <w:i/>
          <w:lang w:eastAsia="ja-JP"/>
        </w:rPr>
        <w:t>relationship with TVS</w:t>
      </w:r>
      <w:r w:rsidR="00AD19DA" w:rsidRPr="00CA0C89">
        <w:rPr>
          <w:rFonts w:cstheme="minorHAnsi"/>
          <w:i/>
          <w:lang w:eastAsia="ja-JP"/>
        </w:rPr>
        <w:t xml:space="preserve"> Mobility</w:t>
      </w:r>
      <w:r w:rsidRPr="00CA0C89">
        <w:rPr>
          <w:rFonts w:cstheme="minorHAnsi"/>
          <w:i/>
          <w:lang w:eastAsia="ja-JP"/>
        </w:rPr>
        <w:t xml:space="preserve"> group including the investment in the after-sales services provider TVS Automobile Solutions (TASL). </w:t>
      </w:r>
      <w:r w:rsidR="004803C6" w:rsidRPr="00CA0C89">
        <w:rPr>
          <w:rFonts w:cstheme="minorHAnsi"/>
          <w:i/>
          <w:lang w:eastAsia="ja-JP"/>
        </w:rPr>
        <w:t>The</w:t>
      </w:r>
      <w:r w:rsidRPr="00CA0C89">
        <w:rPr>
          <w:rFonts w:cstheme="minorHAnsi"/>
          <w:i/>
          <w:lang w:eastAsia="ja-JP"/>
        </w:rPr>
        <w:t xml:space="preserve"> latest investment in the multi-brand dealer TVS VMS widens MC's </w:t>
      </w:r>
      <w:r w:rsidR="007E7B4E" w:rsidRPr="00CA0C89">
        <w:rPr>
          <w:rFonts w:cstheme="minorHAnsi"/>
          <w:i/>
          <w:lang w:eastAsia="ja-JP"/>
        </w:rPr>
        <w:t xml:space="preserve">investment coverage through enhanced </w:t>
      </w:r>
      <w:r w:rsidRPr="00CA0C89">
        <w:rPr>
          <w:rFonts w:cstheme="minorHAnsi"/>
          <w:i/>
          <w:lang w:eastAsia="ja-JP"/>
        </w:rPr>
        <w:t xml:space="preserve">service capabilities even further and should propel its aim to develop comprehensive mobility solutions spanning not only after-sales services and multi-brand sales, but also </w:t>
      </w:r>
      <w:r w:rsidR="00AD19DA" w:rsidRPr="00CA0C89">
        <w:rPr>
          <w:rFonts w:cstheme="minorHAnsi"/>
          <w:i/>
          <w:lang w:eastAsia="ja-JP"/>
        </w:rPr>
        <w:t>vehicle-as-a-service model</w:t>
      </w:r>
      <w:r w:rsidRPr="00CA0C89">
        <w:rPr>
          <w:rFonts w:cstheme="minorHAnsi"/>
          <w:i/>
          <w:lang w:eastAsia="ja-JP"/>
        </w:rPr>
        <w:t>, and other automotive operations.</w:t>
      </w:r>
      <w:r w:rsidR="00AD19DA" w:rsidRPr="00CA0C89">
        <w:rPr>
          <w:rFonts w:cstheme="minorHAnsi"/>
          <w:i/>
          <w:lang w:eastAsia="ja-JP"/>
        </w:rPr>
        <w:t>”</w:t>
      </w:r>
      <w:r w:rsidRPr="00A4557C">
        <w:rPr>
          <w:rFonts w:cstheme="minorHAnsi"/>
          <w:lang w:eastAsia="ja-JP"/>
        </w:rPr>
        <w:t>said</w:t>
      </w:r>
      <w:r w:rsidRPr="00A4557C">
        <w:rPr>
          <w:rFonts w:cstheme="minorHAnsi"/>
          <w:b/>
          <w:bCs/>
          <w:lang w:eastAsia="ja-JP"/>
        </w:rPr>
        <w:t xml:space="preserve"> Mr. Shigeru Wakabayashi, CEO of Automotive and Mobility Group at</w:t>
      </w:r>
      <w:r w:rsidR="00B10735" w:rsidRPr="00A4557C">
        <w:rPr>
          <w:rFonts w:cstheme="minorHAnsi"/>
          <w:b/>
          <w:color w:val="000000" w:themeColor="text1"/>
        </w:rPr>
        <w:t>Mitsubishi Corporation</w:t>
      </w:r>
      <w:r w:rsidRPr="00A4557C">
        <w:rPr>
          <w:rFonts w:cstheme="minorHAnsi"/>
          <w:b/>
          <w:color w:val="000000" w:themeColor="text1"/>
        </w:rPr>
        <w:t>.</w:t>
      </w:r>
    </w:p>
    <w:p w:rsidR="00095940" w:rsidRPr="00A4557C" w:rsidRDefault="00095940" w:rsidP="00A4557C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1134F8" w:rsidRPr="004162AB" w:rsidRDefault="001134F8" w:rsidP="004162AB">
      <w:pPr>
        <w:rPr>
          <w:rFonts w:ascii="Calibri" w:hAnsi="Calibri" w:cs="Calibri"/>
          <w:b/>
          <w:bCs/>
        </w:rPr>
      </w:pPr>
    </w:p>
    <w:sectPr w:rsidR="001134F8" w:rsidRPr="004162AB" w:rsidSect="00CB764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02" w:rsidRDefault="00AB2602" w:rsidP="009A28CF">
      <w:pPr>
        <w:spacing w:after="0" w:line="240" w:lineRule="auto"/>
      </w:pPr>
      <w:r>
        <w:separator/>
      </w:r>
    </w:p>
  </w:endnote>
  <w:endnote w:type="continuationSeparator" w:id="1">
    <w:p w:rsidR="00AB2602" w:rsidRDefault="00AB2602" w:rsidP="009A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Device Font 10cpi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02" w:rsidRDefault="00AB2602" w:rsidP="009A28CF">
      <w:pPr>
        <w:spacing w:after="0" w:line="240" w:lineRule="auto"/>
      </w:pPr>
      <w:r>
        <w:separator/>
      </w:r>
    </w:p>
  </w:footnote>
  <w:footnote w:type="continuationSeparator" w:id="1">
    <w:p w:rsidR="00AB2602" w:rsidRDefault="00AB2602" w:rsidP="009A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CF" w:rsidRDefault="009A28CF" w:rsidP="009A28CF">
    <w:pPr>
      <w:pStyle w:val="Header"/>
      <w:jc w:val="right"/>
    </w:pPr>
    <w:r w:rsidRPr="00670367">
      <w:rPr>
        <w:noProof/>
        <w:lang w:val="en-US"/>
      </w:rPr>
      <w:drawing>
        <wp:inline distT="0" distB="0" distL="0" distR="0">
          <wp:extent cx="1762125" cy="541225"/>
          <wp:effectExtent l="0" t="0" r="0" b="0"/>
          <wp:docPr id="1" name="Picture 1" descr="D:\Corp Comm\Logo\TVS Mobility\Mobility 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orp Comm\Logo\TVS Mobility\Mobility Fin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2907" t="27036" r="11765" b="32859"/>
                  <a:stretch/>
                </pic:blipFill>
                <pic:spPr bwMode="auto">
                  <a:xfrm>
                    <a:off x="0" y="0"/>
                    <a:ext cx="1784618" cy="548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636"/>
    <w:multiLevelType w:val="hybridMultilevel"/>
    <w:tmpl w:val="DE18DAE6"/>
    <w:lvl w:ilvl="0" w:tplc="FC304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1160"/>
    <w:multiLevelType w:val="multilevel"/>
    <w:tmpl w:val="7FB6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608C5"/>
    <w:multiLevelType w:val="hybridMultilevel"/>
    <w:tmpl w:val="600AF6A6"/>
    <w:lvl w:ilvl="0" w:tplc="CFEAF37E">
      <w:start w:val="1"/>
      <w:numFmt w:val="upperLetter"/>
      <w:lvlText w:val="%1)"/>
      <w:lvlJc w:val="left"/>
      <w:pPr>
        <w:ind w:left="720" w:hanging="360"/>
      </w:pPr>
    </w:lvl>
    <w:lvl w:ilvl="1" w:tplc="F28681A8">
      <w:start w:val="1"/>
      <w:numFmt w:val="upperLetter"/>
      <w:lvlText w:val="%2)"/>
      <w:lvlJc w:val="left"/>
      <w:pPr>
        <w:ind w:left="720" w:hanging="360"/>
      </w:pPr>
    </w:lvl>
    <w:lvl w:ilvl="2" w:tplc="AD565AE0">
      <w:start w:val="1"/>
      <w:numFmt w:val="upperLetter"/>
      <w:lvlText w:val="%3)"/>
      <w:lvlJc w:val="left"/>
      <w:pPr>
        <w:ind w:left="720" w:hanging="360"/>
      </w:pPr>
    </w:lvl>
    <w:lvl w:ilvl="3" w:tplc="B6C09026">
      <w:start w:val="1"/>
      <w:numFmt w:val="upperLetter"/>
      <w:lvlText w:val="%4)"/>
      <w:lvlJc w:val="left"/>
      <w:pPr>
        <w:ind w:left="720" w:hanging="360"/>
      </w:pPr>
    </w:lvl>
    <w:lvl w:ilvl="4" w:tplc="9586D42A">
      <w:start w:val="1"/>
      <w:numFmt w:val="upperLetter"/>
      <w:lvlText w:val="%5)"/>
      <w:lvlJc w:val="left"/>
      <w:pPr>
        <w:ind w:left="720" w:hanging="360"/>
      </w:pPr>
    </w:lvl>
    <w:lvl w:ilvl="5" w:tplc="04EC224A">
      <w:start w:val="1"/>
      <w:numFmt w:val="upperLetter"/>
      <w:lvlText w:val="%6)"/>
      <w:lvlJc w:val="left"/>
      <w:pPr>
        <w:ind w:left="720" w:hanging="360"/>
      </w:pPr>
    </w:lvl>
    <w:lvl w:ilvl="6" w:tplc="DDEC525A">
      <w:start w:val="1"/>
      <w:numFmt w:val="upperLetter"/>
      <w:lvlText w:val="%7)"/>
      <w:lvlJc w:val="left"/>
      <w:pPr>
        <w:ind w:left="720" w:hanging="360"/>
      </w:pPr>
    </w:lvl>
    <w:lvl w:ilvl="7" w:tplc="986AB5E4">
      <w:start w:val="1"/>
      <w:numFmt w:val="upperLetter"/>
      <w:lvlText w:val="%8)"/>
      <w:lvlJc w:val="left"/>
      <w:pPr>
        <w:ind w:left="720" w:hanging="360"/>
      </w:pPr>
    </w:lvl>
    <w:lvl w:ilvl="8" w:tplc="7D4C32FA">
      <w:start w:val="1"/>
      <w:numFmt w:val="upperLetter"/>
      <w:lvlText w:val="%9)"/>
      <w:lvlJc w:val="left"/>
      <w:pPr>
        <w:ind w:left="720" w:hanging="360"/>
      </w:pPr>
    </w:lvl>
  </w:abstractNum>
  <w:abstractNum w:abstractNumId="3">
    <w:nsid w:val="3E5D35AB"/>
    <w:multiLevelType w:val="hybridMultilevel"/>
    <w:tmpl w:val="4E822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90B4C"/>
    <w:multiLevelType w:val="hybridMultilevel"/>
    <w:tmpl w:val="2B48B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7362F"/>
    <w:multiLevelType w:val="hybridMultilevel"/>
    <w:tmpl w:val="C6F08566"/>
    <w:lvl w:ilvl="0" w:tplc="FC304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02F69"/>
    <w:multiLevelType w:val="hybridMultilevel"/>
    <w:tmpl w:val="0CF8F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75D8"/>
    <w:rsid w:val="00013F04"/>
    <w:rsid w:val="00020FD0"/>
    <w:rsid w:val="000304AF"/>
    <w:rsid w:val="0003537B"/>
    <w:rsid w:val="0004576F"/>
    <w:rsid w:val="000457EB"/>
    <w:rsid w:val="00070E56"/>
    <w:rsid w:val="000822BB"/>
    <w:rsid w:val="00090711"/>
    <w:rsid w:val="00092FCF"/>
    <w:rsid w:val="00095940"/>
    <w:rsid w:val="000B0AC4"/>
    <w:rsid w:val="000B3F48"/>
    <w:rsid w:val="000E2908"/>
    <w:rsid w:val="001041A0"/>
    <w:rsid w:val="00105B9F"/>
    <w:rsid w:val="001134F8"/>
    <w:rsid w:val="00135A6A"/>
    <w:rsid w:val="001501BB"/>
    <w:rsid w:val="0015212F"/>
    <w:rsid w:val="001663EF"/>
    <w:rsid w:val="00170F1B"/>
    <w:rsid w:val="00176BE4"/>
    <w:rsid w:val="001838B7"/>
    <w:rsid w:val="001848B7"/>
    <w:rsid w:val="00185F90"/>
    <w:rsid w:val="0019594E"/>
    <w:rsid w:val="001A6765"/>
    <w:rsid w:val="001B530A"/>
    <w:rsid w:val="001C6379"/>
    <w:rsid w:val="001C6494"/>
    <w:rsid w:val="001E44F1"/>
    <w:rsid w:val="002003A9"/>
    <w:rsid w:val="00206BAA"/>
    <w:rsid w:val="0022525B"/>
    <w:rsid w:val="0023513E"/>
    <w:rsid w:val="00240682"/>
    <w:rsid w:val="00240D0F"/>
    <w:rsid w:val="00243798"/>
    <w:rsid w:val="00245A8D"/>
    <w:rsid w:val="002834EB"/>
    <w:rsid w:val="00285C2E"/>
    <w:rsid w:val="00290168"/>
    <w:rsid w:val="002C69A4"/>
    <w:rsid w:val="002F046C"/>
    <w:rsid w:val="002F50CA"/>
    <w:rsid w:val="002F717B"/>
    <w:rsid w:val="00304438"/>
    <w:rsid w:val="00317374"/>
    <w:rsid w:val="00326C03"/>
    <w:rsid w:val="00332006"/>
    <w:rsid w:val="003369F5"/>
    <w:rsid w:val="003703EA"/>
    <w:rsid w:val="00373AFD"/>
    <w:rsid w:val="00394B27"/>
    <w:rsid w:val="003A418C"/>
    <w:rsid w:val="003B1822"/>
    <w:rsid w:val="003E56AE"/>
    <w:rsid w:val="003F6767"/>
    <w:rsid w:val="004072B2"/>
    <w:rsid w:val="004162AB"/>
    <w:rsid w:val="0043234A"/>
    <w:rsid w:val="00435312"/>
    <w:rsid w:val="00451E7B"/>
    <w:rsid w:val="004566DD"/>
    <w:rsid w:val="0047008D"/>
    <w:rsid w:val="00473B67"/>
    <w:rsid w:val="004803C6"/>
    <w:rsid w:val="004909CE"/>
    <w:rsid w:val="004A01B9"/>
    <w:rsid w:val="004A13C0"/>
    <w:rsid w:val="004A6F75"/>
    <w:rsid w:val="004A70A8"/>
    <w:rsid w:val="004A7A59"/>
    <w:rsid w:val="004E4A4D"/>
    <w:rsid w:val="004E5B05"/>
    <w:rsid w:val="004F5CCE"/>
    <w:rsid w:val="00521AAC"/>
    <w:rsid w:val="005332DC"/>
    <w:rsid w:val="00540689"/>
    <w:rsid w:val="0054716D"/>
    <w:rsid w:val="00554534"/>
    <w:rsid w:val="00570769"/>
    <w:rsid w:val="0059298B"/>
    <w:rsid w:val="005B0757"/>
    <w:rsid w:val="005B3A7D"/>
    <w:rsid w:val="005D47B6"/>
    <w:rsid w:val="005D6BB4"/>
    <w:rsid w:val="005E7417"/>
    <w:rsid w:val="005F5951"/>
    <w:rsid w:val="00600144"/>
    <w:rsid w:val="0060237E"/>
    <w:rsid w:val="00613FBC"/>
    <w:rsid w:val="00617096"/>
    <w:rsid w:val="006313AA"/>
    <w:rsid w:val="00631775"/>
    <w:rsid w:val="0063328F"/>
    <w:rsid w:val="00657A78"/>
    <w:rsid w:val="00665C92"/>
    <w:rsid w:val="006812BD"/>
    <w:rsid w:val="006868F6"/>
    <w:rsid w:val="006B1C05"/>
    <w:rsid w:val="006C42BB"/>
    <w:rsid w:val="006C6D85"/>
    <w:rsid w:val="006C7B33"/>
    <w:rsid w:val="006D30B0"/>
    <w:rsid w:val="006E678A"/>
    <w:rsid w:val="006E7BCC"/>
    <w:rsid w:val="00711A1C"/>
    <w:rsid w:val="007230B1"/>
    <w:rsid w:val="007254E3"/>
    <w:rsid w:val="00730B91"/>
    <w:rsid w:val="00755BDA"/>
    <w:rsid w:val="00767A42"/>
    <w:rsid w:val="00771126"/>
    <w:rsid w:val="00776B66"/>
    <w:rsid w:val="0078737E"/>
    <w:rsid w:val="0079223C"/>
    <w:rsid w:val="007A7EDC"/>
    <w:rsid w:val="007C640F"/>
    <w:rsid w:val="007C772C"/>
    <w:rsid w:val="007D1F7F"/>
    <w:rsid w:val="007E7B4E"/>
    <w:rsid w:val="007F280D"/>
    <w:rsid w:val="007F2B5F"/>
    <w:rsid w:val="00820DC9"/>
    <w:rsid w:val="00821613"/>
    <w:rsid w:val="0084420C"/>
    <w:rsid w:val="00853D5A"/>
    <w:rsid w:val="00866096"/>
    <w:rsid w:val="00885793"/>
    <w:rsid w:val="00893833"/>
    <w:rsid w:val="00894980"/>
    <w:rsid w:val="008A278B"/>
    <w:rsid w:val="008D5EBF"/>
    <w:rsid w:val="008D6883"/>
    <w:rsid w:val="008E6AE7"/>
    <w:rsid w:val="0090354C"/>
    <w:rsid w:val="00916DBD"/>
    <w:rsid w:val="00926D2A"/>
    <w:rsid w:val="00943A7B"/>
    <w:rsid w:val="00971644"/>
    <w:rsid w:val="00972DAE"/>
    <w:rsid w:val="009766F7"/>
    <w:rsid w:val="00980E3C"/>
    <w:rsid w:val="009A28CF"/>
    <w:rsid w:val="009C1F90"/>
    <w:rsid w:val="009D1284"/>
    <w:rsid w:val="009D72D1"/>
    <w:rsid w:val="009E596A"/>
    <w:rsid w:val="009F41D6"/>
    <w:rsid w:val="009F644C"/>
    <w:rsid w:val="00A01366"/>
    <w:rsid w:val="00A01559"/>
    <w:rsid w:val="00A07ED1"/>
    <w:rsid w:val="00A120AE"/>
    <w:rsid w:val="00A43329"/>
    <w:rsid w:val="00A44D81"/>
    <w:rsid w:val="00A4557C"/>
    <w:rsid w:val="00A70CA2"/>
    <w:rsid w:val="00A907DA"/>
    <w:rsid w:val="00A9605C"/>
    <w:rsid w:val="00AA1FD1"/>
    <w:rsid w:val="00AB2602"/>
    <w:rsid w:val="00AC3E07"/>
    <w:rsid w:val="00AC617D"/>
    <w:rsid w:val="00AD19DA"/>
    <w:rsid w:val="00AE5F54"/>
    <w:rsid w:val="00B06BE2"/>
    <w:rsid w:val="00B10735"/>
    <w:rsid w:val="00B214D0"/>
    <w:rsid w:val="00B21853"/>
    <w:rsid w:val="00B31EB6"/>
    <w:rsid w:val="00B43457"/>
    <w:rsid w:val="00B44963"/>
    <w:rsid w:val="00B579CC"/>
    <w:rsid w:val="00B61C70"/>
    <w:rsid w:val="00B76367"/>
    <w:rsid w:val="00B81F93"/>
    <w:rsid w:val="00B822E0"/>
    <w:rsid w:val="00B836F9"/>
    <w:rsid w:val="00B90218"/>
    <w:rsid w:val="00BA11D4"/>
    <w:rsid w:val="00BA7222"/>
    <w:rsid w:val="00BA7AFB"/>
    <w:rsid w:val="00BB0E3A"/>
    <w:rsid w:val="00BB1F45"/>
    <w:rsid w:val="00BB2D45"/>
    <w:rsid w:val="00BB5330"/>
    <w:rsid w:val="00BF1AF6"/>
    <w:rsid w:val="00C16DB0"/>
    <w:rsid w:val="00C224AA"/>
    <w:rsid w:val="00C25ABC"/>
    <w:rsid w:val="00C46B45"/>
    <w:rsid w:val="00C55755"/>
    <w:rsid w:val="00C802AE"/>
    <w:rsid w:val="00C84C1C"/>
    <w:rsid w:val="00C862A2"/>
    <w:rsid w:val="00C91B15"/>
    <w:rsid w:val="00CA0C89"/>
    <w:rsid w:val="00CA5DEC"/>
    <w:rsid w:val="00CB7643"/>
    <w:rsid w:val="00CD3E8E"/>
    <w:rsid w:val="00CE405D"/>
    <w:rsid w:val="00D13FE8"/>
    <w:rsid w:val="00D21A61"/>
    <w:rsid w:val="00D349D2"/>
    <w:rsid w:val="00D6574D"/>
    <w:rsid w:val="00D73056"/>
    <w:rsid w:val="00D8756C"/>
    <w:rsid w:val="00DD6BF5"/>
    <w:rsid w:val="00DF7DBA"/>
    <w:rsid w:val="00E075D8"/>
    <w:rsid w:val="00E21353"/>
    <w:rsid w:val="00E225B7"/>
    <w:rsid w:val="00E265DF"/>
    <w:rsid w:val="00E31F92"/>
    <w:rsid w:val="00E40C18"/>
    <w:rsid w:val="00E44AE3"/>
    <w:rsid w:val="00E44E7F"/>
    <w:rsid w:val="00E67252"/>
    <w:rsid w:val="00E759D2"/>
    <w:rsid w:val="00EA01C4"/>
    <w:rsid w:val="00EF7482"/>
    <w:rsid w:val="00F07E01"/>
    <w:rsid w:val="00F17E67"/>
    <w:rsid w:val="00F34E8A"/>
    <w:rsid w:val="00F7083E"/>
    <w:rsid w:val="00F92084"/>
    <w:rsid w:val="00FB7E9D"/>
    <w:rsid w:val="00FC3C19"/>
    <w:rsid w:val="00FD00F0"/>
    <w:rsid w:val="00FD75CC"/>
    <w:rsid w:val="00FE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960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8C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8CF"/>
    <w:rPr>
      <w:rFonts w:eastAsiaTheme="minorEastAsia"/>
    </w:rPr>
  </w:style>
  <w:style w:type="paragraph" w:styleId="NoSpacing">
    <w:name w:val="No Spacing"/>
    <w:uiPriority w:val="1"/>
    <w:qFormat/>
    <w:rsid w:val="001041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41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C4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3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79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98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16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d4eead-92fb-4e99-a290-6a645e35b2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81F1ECA778B4CA1ABCD65120F8997" ma:contentTypeVersion="16" ma:contentTypeDescription="Create a new document." ma:contentTypeScope="" ma:versionID="e346d12c33b72ee6fefb7875087df7a2">
  <xsd:schema xmlns:xsd="http://www.w3.org/2001/XMLSchema" xmlns:xs="http://www.w3.org/2001/XMLSchema" xmlns:p="http://schemas.microsoft.com/office/2006/metadata/properties" xmlns:ns3="a3d4eead-92fb-4e99-a290-6a645e35b22b" xmlns:ns4="7074d8af-aa91-417d-b92b-ca37ba43d4b4" targetNamespace="http://schemas.microsoft.com/office/2006/metadata/properties" ma:root="true" ma:fieldsID="df4286957fc5b7af2e28447fb5f09569" ns3:_="" ns4:_="">
    <xsd:import namespace="a3d4eead-92fb-4e99-a290-6a645e35b22b"/>
    <xsd:import namespace="7074d8af-aa91-417d-b92b-ca37ba43d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4eead-92fb-4e99-a290-6a645e35b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8af-aa91-417d-b92b-ca37ba43d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51E9A-9FEB-4874-8C6C-C7B7F3774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F5618-48FC-40D0-A8CE-FA5C6197603B}">
  <ds:schemaRefs>
    <ds:schemaRef ds:uri="http://schemas.microsoft.com/office/2006/metadata/properties"/>
    <ds:schemaRef ds:uri="http://schemas.microsoft.com/office/infopath/2007/PartnerControls"/>
    <ds:schemaRef ds:uri="a3d4eead-92fb-4e99-a290-6a645e35b22b"/>
  </ds:schemaRefs>
</ds:datastoreItem>
</file>

<file path=customXml/itemProps3.xml><?xml version="1.0" encoding="utf-8"?>
<ds:datastoreItem xmlns:ds="http://schemas.openxmlformats.org/officeDocument/2006/customXml" ds:itemID="{F2613873-2FDF-40FF-8824-2EEE681E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4eead-92fb-4e99-a290-6a645e35b22b"/>
    <ds:schemaRef ds:uri="7074d8af-aa91-417d-b92b-ca37ba43d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27cf87-c648-4dbb-9982-723fe7ab5995}" enabled="1" method="Privileged" siteId="{11dc3b97-4e61-4275-af15-34d7903a29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Tandon</dc:creator>
  <cp:keywords/>
  <dc:description/>
  <cp:lastModifiedBy>Admin PC</cp:lastModifiedBy>
  <cp:revision>7</cp:revision>
  <cp:lastPrinted>2024-02-14T09:54:00Z</cp:lastPrinted>
  <dcterms:created xsi:type="dcterms:W3CDTF">2024-02-18T11:19:00Z</dcterms:created>
  <dcterms:modified xsi:type="dcterms:W3CDTF">2024-08-01T08:48:00Z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0x01010018781F1ECA778B4CA1ABCD65120F8997</vt:lpwstr>
  </property>
</Properties>
</file>